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A658EC">
        <w:rPr>
          <w:sz w:val="24"/>
          <w:szCs w:val="24"/>
        </w:rPr>
        <w:t>531</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Pr="001B413C" w:rsidRDefault="00B15D82" w:rsidP="00813361">
      <w:pPr>
        <w:ind w:firstLine="708"/>
        <w:jc w:val="both"/>
        <w:rPr>
          <w:sz w:val="22"/>
          <w:szCs w:val="22"/>
        </w:rPr>
      </w:pPr>
      <w:r w:rsidRPr="001B413C">
        <w:rPr>
          <w:sz w:val="22"/>
          <w:szCs w:val="22"/>
        </w:rPr>
        <w:t xml:space="preserve">Gündem maddesi gereğince; Büyükşehir Belediye Meclisi’nin </w:t>
      </w:r>
      <w:r w:rsidR="00417EBA" w:rsidRPr="001B413C">
        <w:rPr>
          <w:sz w:val="22"/>
          <w:szCs w:val="22"/>
        </w:rPr>
        <w:t>08</w:t>
      </w:r>
      <w:r w:rsidR="00040D89" w:rsidRPr="001B413C">
        <w:rPr>
          <w:sz w:val="22"/>
          <w:szCs w:val="22"/>
        </w:rPr>
        <w:t>/</w:t>
      </w:r>
      <w:r w:rsidR="00417EBA" w:rsidRPr="001B413C">
        <w:rPr>
          <w:sz w:val="22"/>
          <w:szCs w:val="22"/>
        </w:rPr>
        <w:t>09</w:t>
      </w:r>
      <w:r w:rsidR="00040D89" w:rsidRPr="001B413C">
        <w:rPr>
          <w:sz w:val="22"/>
          <w:szCs w:val="22"/>
        </w:rPr>
        <w:t xml:space="preserve">/2014 tarih ve </w:t>
      </w:r>
      <w:r w:rsidR="00D05567" w:rsidRPr="001B413C">
        <w:rPr>
          <w:sz w:val="22"/>
          <w:szCs w:val="22"/>
        </w:rPr>
        <w:t xml:space="preserve"> </w:t>
      </w:r>
      <w:r w:rsidR="00417EBA" w:rsidRPr="001B413C">
        <w:rPr>
          <w:sz w:val="22"/>
          <w:szCs w:val="22"/>
        </w:rPr>
        <w:t>336 s</w:t>
      </w:r>
      <w:r w:rsidR="00D05567" w:rsidRPr="001B413C">
        <w:rPr>
          <w:sz w:val="22"/>
          <w:szCs w:val="22"/>
        </w:rPr>
        <w:t>ayı</w:t>
      </w:r>
      <w:r w:rsidR="00417EBA" w:rsidRPr="001B413C">
        <w:rPr>
          <w:sz w:val="22"/>
          <w:szCs w:val="22"/>
        </w:rPr>
        <w:t>lı</w:t>
      </w:r>
      <w:r w:rsidRPr="001B413C">
        <w:rPr>
          <w:sz w:val="22"/>
          <w:szCs w:val="22"/>
        </w:rPr>
        <w:t xml:space="preserve"> kararı ile </w:t>
      </w:r>
      <w:r w:rsidR="00417EBA" w:rsidRPr="001B413C">
        <w:rPr>
          <w:sz w:val="22"/>
          <w:szCs w:val="22"/>
        </w:rPr>
        <w:t xml:space="preserve">İmar-Bayındırlık Komisyonu ile Çevre-Sağlık Komisyonu'na müştereken </w:t>
      </w:r>
      <w:r w:rsidR="00BD1921" w:rsidRPr="001B413C">
        <w:rPr>
          <w:sz w:val="22"/>
          <w:szCs w:val="22"/>
        </w:rPr>
        <w:t>hava</w:t>
      </w:r>
      <w:r w:rsidRPr="001B413C">
        <w:rPr>
          <w:sz w:val="22"/>
          <w:szCs w:val="22"/>
        </w:rPr>
        <w:t xml:space="preserve">le edilen, </w:t>
      </w:r>
      <w:r w:rsidR="00040D89" w:rsidRPr="001B413C">
        <w:rPr>
          <w:sz w:val="22"/>
          <w:szCs w:val="22"/>
        </w:rPr>
        <w:t>“</w:t>
      </w:r>
      <w:proofErr w:type="spellStart"/>
      <w:r w:rsidR="00417EBA" w:rsidRPr="001B413C">
        <w:rPr>
          <w:bCs/>
          <w:sz w:val="22"/>
          <w:szCs w:val="22"/>
        </w:rPr>
        <w:t>Toroslar</w:t>
      </w:r>
      <w:proofErr w:type="spellEnd"/>
      <w:r w:rsidR="00417EBA" w:rsidRPr="001B413C">
        <w:rPr>
          <w:bCs/>
          <w:sz w:val="22"/>
          <w:szCs w:val="22"/>
        </w:rPr>
        <w:t xml:space="preserve"> İlçesi, </w:t>
      </w:r>
      <w:proofErr w:type="spellStart"/>
      <w:r w:rsidR="00417EBA" w:rsidRPr="001B413C">
        <w:rPr>
          <w:bCs/>
          <w:sz w:val="22"/>
          <w:szCs w:val="22"/>
        </w:rPr>
        <w:t>Çağdaşkent</w:t>
      </w:r>
      <w:proofErr w:type="spellEnd"/>
      <w:r w:rsidR="00417EBA" w:rsidRPr="001B413C">
        <w:rPr>
          <w:bCs/>
          <w:sz w:val="22"/>
          <w:szCs w:val="22"/>
        </w:rPr>
        <w:t xml:space="preserve"> Mahallesi, 24 L-III, 24 M-IV pafta, 8390-8391-8986 numaralı adalar</w:t>
      </w:r>
      <w:r w:rsidR="00040D89" w:rsidRPr="001B413C">
        <w:rPr>
          <w:bCs/>
          <w:sz w:val="22"/>
          <w:szCs w:val="22"/>
        </w:rPr>
        <w:t>”</w:t>
      </w:r>
      <w:r w:rsidR="00040D89" w:rsidRPr="001B413C">
        <w:rPr>
          <w:sz w:val="22"/>
          <w:szCs w:val="22"/>
        </w:rPr>
        <w:t xml:space="preserve"> </w:t>
      </w:r>
      <w:r w:rsidR="00D07FEB" w:rsidRPr="001B413C">
        <w:rPr>
          <w:sz w:val="22"/>
          <w:szCs w:val="22"/>
        </w:rPr>
        <w:t xml:space="preserve">ile ilgili </w:t>
      </w:r>
      <w:r w:rsidR="00417EBA" w:rsidRPr="001B413C">
        <w:rPr>
          <w:sz w:val="22"/>
          <w:szCs w:val="22"/>
        </w:rPr>
        <w:t>22</w:t>
      </w:r>
      <w:r w:rsidR="00D07FEB" w:rsidRPr="001B413C">
        <w:rPr>
          <w:sz w:val="22"/>
          <w:szCs w:val="22"/>
        </w:rPr>
        <w:t>/</w:t>
      </w:r>
      <w:r w:rsidR="00417EBA" w:rsidRPr="001B413C">
        <w:rPr>
          <w:sz w:val="22"/>
          <w:szCs w:val="22"/>
        </w:rPr>
        <w:t>09</w:t>
      </w:r>
      <w:r w:rsidRPr="001B413C">
        <w:rPr>
          <w:color w:val="000000"/>
          <w:sz w:val="22"/>
          <w:szCs w:val="22"/>
        </w:rPr>
        <w:t>/2014</w:t>
      </w:r>
      <w:r w:rsidRPr="001B413C">
        <w:rPr>
          <w:sz w:val="22"/>
          <w:szCs w:val="22"/>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Pr="00417EBA" w:rsidRDefault="00BD1921" w:rsidP="00BD1921">
      <w:pPr>
        <w:ind w:firstLine="708"/>
        <w:jc w:val="both"/>
        <w:rPr>
          <w:sz w:val="24"/>
          <w:szCs w:val="24"/>
        </w:rPr>
      </w:pPr>
    </w:p>
    <w:p w:rsidR="00417EBA" w:rsidRPr="001B413C" w:rsidRDefault="00417EBA" w:rsidP="00417EBA">
      <w:pPr>
        <w:ind w:firstLine="720"/>
        <w:jc w:val="both"/>
        <w:rPr>
          <w:sz w:val="22"/>
          <w:szCs w:val="22"/>
        </w:rPr>
      </w:pPr>
      <w:proofErr w:type="spellStart"/>
      <w:r w:rsidRPr="001B413C">
        <w:rPr>
          <w:bCs/>
          <w:sz w:val="22"/>
          <w:szCs w:val="22"/>
        </w:rPr>
        <w:t>Toroslar</w:t>
      </w:r>
      <w:proofErr w:type="spellEnd"/>
      <w:r w:rsidRPr="001B413C">
        <w:rPr>
          <w:bCs/>
          <w:sz w:val="22"/>
          <w:szCs w:val="22"/>
        </w:rPr>
        <w:t xml:space="preserve"> Belediye Meclisi'nin 01.07.2014 tarih ve 124 sayılı kararı ile kabul edilen 1/1000 ölçekli uygulama imar planı değişikliği teklifi, Mersin Büyükşehir Belediye Meclisi’nin 08.09.2014 tarih ve 336 sayılı kararı ile </w:t>
      </w:r>
      <w:r w:rsidRPr="001B413C">
        <w:rPr>
          <w:sz w:val="22"/>
          <w:szCs w:val="22"/>
        </w:rPr>
        <w:t>İmar ve Bayındırlık Komisyonu ile Çevre-Sağlık Komisyonuna müştereken havale edilmiştir.</w:t>
      </w:r>
    </w:p>
    <w:p w:rsidR="00417EBA" w:rsidRPr="001B413C" w:rsidRDefault="00417EBA" w:rsidP="00417EBA">
      <w:pPr>
        <w:jc w:val="both"/>
        <w:rPr>
          <w:sz w:val="22"/>
          <w:szCs w:val="22"/>
        </w:rPr>
      </w:pPr>
      <w:r w:rsidRPr="001B413C">
        <w:rPr>
          <w:bCs/>
          <w:sz w:val="22"/>
          <w:szCs w:val="22"/>
        </w:rPr>
        <w:tab/>
      </w:r>
      <w:r w:rsidRPr="001B413C">
        <w:rPr>
          <w:sz w:val="22"/>
          <w:szCs w:val="22"/>
        </w:rPr>
        <w:t xml:space="preserve">Uygulama imar </w:t>
      </w:r>
      <w:r w:rsidRPr="001B413C">
        <w:rPr>
          <w:bCs/>
          <w:sz w:val="22"/>
          <w:szCs w:val="22"/>
        </w:rPr>
        <w:t xml:space="preserve">planı değişikliğine konu edilen, </w:t>
      </w:r>
      <w:proofErr w:type="spellStart"/>
      <w:r w:rsidRPr="001B413C">
        <w:rPr>
          <w:bCs/>
          <w:sz w:val="22"/>
          <w:szCs w:val="22"/>
        </w:rPr>
        <w:t>Toroslar</w:t>
      </w:r>
      <w:proofErr w:type="spellEnd"/>
      <w:r w:rsidRPr="001B413C">
        <w:rPr>
          <w:bCs/>
          <w:sz w:val="22"/>
          <w:szCs w:val="22"/>
        </w:rPr>
        <w:t xml:space="preserve"> İlçesi, </w:t>
      </w:r>
      <w:proofErr w:type="spellStart"/>
      <w:r w:rsidRPr="001B413C">
        <w:rPr>
          <w:bCs/>
          <w:sz w:val="22"/>
          <w:szCs w:val="22"/>
        </w:rPr>
        <w:t>Çağdaşkent</w:t>
      </w:r>
      <w:proofErr w:type="spellEnd"/>
      <w:r w:rsidRPr="001B413C">
        <w:rPr>
          <w:bCs/>
          <w:sz w:val="22"/>
          <w:szCs w:val="22"/>
        </w:rPr>
        <w:t xml:space="preserve"> Mahallesi, 8390 ada 1, 2, 3, 4, 5, 6, 7, 8 parseller, 8391 ada 1, 2, 3, 4, 5, 6, 7, 8, 9, 10, 11 parseller ve 8986 ada 1, 2, 3, 4, 5, 6, 7, 8, 9 parseller</w:t>
      </w:r>
      <w:r w:rsidRPr="001B413C">
        <w:rPr>
          <w:sz w:val="22"/>
          <w:szCs w:val="22"/>
        </w:rPr>
        <w:t xml:space="preserve">, yürürlükteki 1/5000 ölçekli nazım imar planında "Park ve Dinlenme Alanları", 1/1000 Ölçekli Uygulama İmar Planı’nda ise Blok Nizam 2 Kat (B-2) </w:t>
      </w:r>
      <w:proofErr w:type="spellStart"/>
      <w:r w:rsidRPr="001B413C">
        <w:rPr>
          <w:sz w:val="22"/>
          <w:szCs w:val="22"/>
        </w:rPr>
        <w:t>Taks</w:t>
      </w:r>
      <w:proofErr w:type="spellEnd"/>
      <w:r w:rsidRPr="001B413C">
        <w:rPr>
          <w:sz w:val="22"/>
          <w:szCs w:val="22"/>
        </w:rPr>
        <w:t xml:space="preserve">=0.36,  </w:t>
      </w:r>
      <w:proofErr w:type="spellStart"/>
      <w:r w:rsidRPr="001B413C">
        <w:rPr>
          <w:sz w:val="22"/>
          <w:szCs w:val="22"/>
        </w:rPr>
        <w:t>Kaks</w:t>
      </w:r>
      <w:proofErr w:type="spellEnd"/>
      <w:r w:rsidRPr="001B413C">
        <w:rPr>
          <w:sz w:val="22"/>
          <w:szCs w:val="22"/>
        </w:rPr>
        <w:t>= 0.75 yapılanma koşullu “Konut Alanı” ve “Taşıt Yolu” olarak planlıdır.</w:t>
      </w:r>
    </w:p>
    <w:p w:rsidR="00417EBA" w:rsidRPr="001B413C" w:rsidRDefault="00417EBA" w:rsidP="00417EBA">
      <w:pPr>
        <w:ind w:firstLine="708"/>
        <w:jc w:val="both"/>
        <w:rPr>
          <w:sz w:val="22"/>
          <w:szCs w:val="22"/>
        </w:rPr>
      </w:pPr>
      <w:r w:rsidRPr="001B413C">
        <w:rPr>
          <w:sz w:val="22"/>
          <w:szCs w:val="22"/>
        </w:rPr>
        <w:t xml:space="preserve">Uygulama İmar Planı değişikliği teklifinin söz konusu alanda imar uygulaması ve uygulama imar planı arasındaki uyumsuzluk nedeniyle imar durum belgesi düzenlenememesi ve inşaat ruhsat başvurularına cevap verilememesi gerekçeleri ile hazırlandığı anlaşılmıştır. Söz konusu plan değişikliği ile imar uygulama esas alınarak uygulama imar planında 8986 ada ile 8931 ada arasındaki 12 metre </w:t>
      </w:r>
      <w:proofErr w:type="spellStart"/>
      <w:r w:rsidRPr="001B413C">
        <w:rPr>
          <w:sz w:val="22"/>
          <w:szCs w:val="22"/>
        </w:rPr>
        <w:t>enkesitli</w:t>
      </w:r>
      <w:proofErr w:type="spellEnd"/>
      <w:r w:rsidRPr="001B413C">
        <w:rPr>
          <w:sz w:val="22"/>
          <w:szCs w:val="22"/>
        </w:rPr>
        <w:t xml:space="preserve"> taşıt yolunun güzergah değişikliği ile yaya yoluna dönüştürüldüğü, 8390 ada ile 8986 ada arasında 10 metre en kesitli taşıt yolu işaretlendiği, 8391 adanın kuzeyindeki park alanının yeniden düzenlendiği ancak plan tadilatı kapsamına dahil edilmediği anlaşılmıştır.</w:t>
      </w:r>
    </w:p>
    <w:p w:rsidR="00B15D82" w:rsidRPr="001B413C" w:rsidRDefault="00417EBA" w:rsidP="00417EBA">
      <w:pPr>
        <w:spacing w:after="120"/>
        <w:ind w:firstLine="709"/>
        <w:jc w:val="both"/>
        <w:rPr>
          <w:sz w:val="22"/>
          <w:szCs w:val="22"/>
        </w:rPr>
      </w:pPr>
      <w:r w:rsidRPr="001B413C">
        <w:rPr>
          <w:sz w:val="22"/>
          <w:szCs w:val="22"/>
        </w:rPr>
        <w:t xml:space="preserve">İmar-Bayındırlık ve Çevre-Sağlık Komisyonlarımız tarafından dosya üzerinde ve ilgili mevzuat çerçevesinde yapılan incelemeler neticesinde; yürürlükteki 1/5000 ölçekli nazım imar planında, değişikliğe konu edilen bölgenin Park ve Dinlenme Alanları olarak planlı olduğu; bu hali ile uygulama imar planı değişikliği teklifinin üst ölçek nazım imar planı kararlarına aykırılık teşkil ettiği anlaşılmıştır. Bu gerekçeler doğrultusunda söz konusu </w:t>
      </w:r>
      <w:r w:rsidRPr="009A3BD5">
        <w:rPr>
          <w:b/>
          <w:sz w:val="22"/>
          <w:szCs w:val="22"/>
        </w:rPr>
        <w:t>plan değişikliği teklifinin bütünlüklü olarak hazırlanacak 1/5000 ölçekli nazım imar planı revizyonu çalışmaları kapsamında değerlendirilmek üzere reddinin uygun görüldüğüne dair komisyon raporunun</w:t>
      </w:r>
      <w:r w:rsidRPr="001B413C">
        <w:rPr>
          <w:sz w:val="22"/>
          <w:szCs w:val="22"/>
        </w:rPr>
        <w:t xml:space="preserve"> </w:t>
      </w:r>
      <w:r w:rsidR="00040D89" w:rsidRPr="001B413C">
        <w:rPr>
          <w:b/>
          <w:sz w:val="22"/>
          <w:szCs w:val="22"/>
        </w:rPr>
        <w:t>kabulüne</w:t>
      </w:r>
      <w:r w:rsidR="00B15D82" w:rsidRPr="001B413C">
        <w:rPr>
          <w:sz w:val="22"/>
          <w:szCs w:val="22"/>
        </w:rPr>
        <w:t xml:space="preserve">, </w:t>
      </w:r>
      <w:r w:rsidR="00040D89" w:rsidRPr="001B413C">
        <w:rPr>
          <w:sz w:val="22"/>
          <w:szCs w:val="22"/>
        </w:rPr>
        <w:t xml:space="preserve">yapılan </w:t>
      </w:r>
      <w:proofErr w:type="spellStart"/>
      <w:r w:rsidR="00040D89" w:rsidRPr="001B413C">
        <w:rPr>
          <w:sz w:val="22"/>
          <w:szCs w:val="22"/>
        </w:rPr>
        <w:t>işari</w:t>
      </w:r>
      <w:proofErr w:type="spellEnd"/>
      <w:r w:rsidR="004159F3" w:rsidRPr="001B413C">
        <w:rPr>
          <w:sz w:val="22"/>
          <w:szCs w:val="22"/>
        </w:rPr>
        <w:t xml:space="preserve"> oylama neticesinde</w:t>
      </w:r>
      <w:r w:rsidR="00040D89" w:rsidRPr="001B413C">
        <w:rPr>
          <w:sz w:val="22"/>
          <w:szCs w:val="22"/>
        </w:rPr>
        <w:t xml:space="preserve"> </w:t>
      </w:r>
      <w:r w:rsidR="00B15D82" w:rsidRPr="001B413C">
        <w:rPr>
          <w:sz w:val="22"/>
          <w:szCs w:val="22"/>
        </w:rPr>
        <w:t>mevcudun oy birliği ile karar verildi.</w:t>
      </w: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413C"/>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17EBA"/>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A3BD5"/>
    <w:rsid w:val="009B7C77"/>
    <w:rsid w:val="009C2DD6"/>
    <w:rsid w:val="009D61F7"/>
    <w:rsid w:val="009F55CD"/>
    <w:rsid w:val="00A26213"/>
    <w:rsid w:val="00A3631E"/>
    <w:rsid w:val="00A53461"/>
    <w:rsid w:val="00A658EC"/>
    <w:rsid w:val="00A91C33"/>
    <w:rsid w:val="00A91DEF"/>
    <w:rsid w:val="00AA6193"/>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2600</Characters>
  <Application>Microsoft Office Word</Application>
  <DocSecurity>0</DocSecurity>
  <Lines>21</Lines>
  <Paragraphs>6</Paragraphs>
  <ScaleCrop>false</ScaleCrop>
  <Company>F_s_M</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7</cp:revision>
  <cp:lastPrinted>2014-09-12T13:47:00Z</cp:lastPrinted>
  <dcterms:created xsi:type="dcterms:W3CDTF">2014-10-13T08:37:00Z</dcterms:created>
  <dcterms:modified xsi:type="dcterms:W3CDTF">2014-10-14T12:18:00Z</dcterms:modified>
</cp:coreProperties>
</file>